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B16" w:rsidRDefault="006A06A0">
      <w:pPr>
        <w:rPr>
          <w:rFonts w:ascii="Verdana" w:hAnsi="Verdana"/>
          <w:noProof/>
          <w:sz w:val="28"/>
          <w:szCs w:val="28"/>
        </w:rPr>
      </w:pPr>
      <w:r w:rsidRPr="006A06A0">
        <w:rPr>
          <w:rFonts w:ascii="Verdana" w:hAnsi="Verdana"/>
          <w:noProof/>
          <w:sz w:val="28"/>
          <w:szCs w:val="28"/>
        </w:rPr>
        <mc:AlternateContent>
          <mc:Choice Requires="wps">
            <w:drawing>
              <wp:anchor distT="91440" distB="457200" distL="114300" distR="114300" simplePos="0" relativeHeight="251659264" behindDoc="0" locked="0" layoutInCell="0" allowOverlap="1" wp14:anchorId="05120E38" wp14:editId="20B835EA">
                <wp:simplePos x="0" y="0"/>
                <wp:positionH relativeFrom="page">
                  <wp:posOffset>897255</wp:posOffset>
                </wp:positionH>
                <wp:positionV relativeFrom="page">
                  <wp:posOffset>270510</wp:posOffset>
                </wp:positionV>
                <wp:extent cx="6534150" cy="659130"/>
                <wp:effectExtent l="400050" t="19050" r="38100" b="45720"/>
                <wp:wrapSquare wrapText="bothSides"/>
                <wp:docPr id="29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3415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6A06A0" w:rsidRPr="00913831" w:rsidRDefault="006A06A0" w:rsidP="006A06A0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Unit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6: Chemical Properties and Bonding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  <w:t xml:space="preserve">Problem Set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6-5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margin-left:70.65pt;margin-top:21.3pt;width:514.5pt;height:51.9pt;flip:x;z-index:2516592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6A06A0" w:rsidRPr="00913831" w:rsidRDefault="006A06A0" w:rsidP="006A06A0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Unit 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6: Chemical Properties and Bonding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  <w:t xml:space="preserve">Problem Set 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6-5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Pr="006A06A0">
        <w:rPr>
          <w:rFonts w:ascii="Verdana" w:hAnsi="Verdana"/>
          <w:sz w:val="28"/>
          <w:szCs w:val="28"/>
        </w:rPr>
        <w:t xml:space="preserve">Specify the </w:t>
      </w:r>
      <w:r w:rsidRPr="006A06A0">
        <w:rPr>
          <w:rFonts w:ascii="Verdana" w:hAnsi="Verdana"/>
          <w:i/>
          <w:sz w:val="28"/>
          <w:szCs w:val="28"/>
        </w:rPr>
        <w:t>predominant intermolecular force</w:t>
      </w:r>
      <w:r w:rsidRPr="006A06A0">
        <w:rPr>
          <w:rFonts w:ascii="Verdana" w:hAnsi="Verdana"/>
          <w:sz w:val="28"/>
          <w:szCs w:val="28"/>
        </w:rPr>
        <w:t xml:space="preserve"> involved for each substance in the space immediately following the substance.</w:t>
      </w:r>
      <w:r w:rsidRPr="006A06A0">
        <w:rPr>
          <w:rFonts w:ascii="Verdana" w:hAnsi="Verdana"/>
          <w:i/>
          <w:sz w:val="28"/>
          <w:szCs w:val="28"/>
        </w:rPr>
        <w:t xml:space="preserve">  </w:t>
      </w:r>
      <w:r>
        <w:rPr>
          <w:rFonts w:ascii="Verdana" w:hAnsi="Verdana"/>
          <w:noProof/>
          <w:sz w:val="28"/>
          <w:szCs w:val="28"/>
        </w:rPr>
        <w:t>It may be helpful to draw the Lewis Diagram.</w:t>
      </w:r>
    </w:p>
    <w:tbl>
      <w:tblPr>
        <w:tblStyle w:val="TableGrid"/>
        <w:tblW w:w="10944" w:type="dxa"/>
        <w:tblLook w:val="04A0" w:firstRow="1" w:lastRow="0" w:firstColumn="1" w:lastColumn="0" w:noHBand="0" w:noVBand="1"/>
      </w:tblPr>
      <w:tblGrid>
        <w:gridCol w:w="3648"/>
        <w:gridCol w:w="3648"/>
        <w:gridCol w:w="3648"/>
      </w:tblGrid>
      <w:tr w:rsidR="006A06A0" w:rsidTr="006A06A0">
        <w:trPr>
          <w:trHeight w:val="1162"/>
        </w:trPr>
        <w:tc>
          <w:tcPr>
            <w:tcW w:w="3648" w:type="dxa"/>
            <w:shd w:val="clear" w:color="auto" w:fill="DDD9C3" w:themeFill="background2" w:themeFillShade="E6"/>
          </w:tcPr>
          <w:p w:rsidR="006A06A0" w:rsidRPr="006A06A0" w:rsidRDefault="006A06A0" w:rsidP="006A06A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bookmarkStart w:id="0" w:name="_GoBack"/>
            <w:bookmarkEnd w:id="0"/>
            <w:r w:rsidRPr="006A06A0">
              <w:rPr>
                <w:rFonts w:ascii="Verdana" w:hAnsi="Verdana"/>
                <w:b/>
                <w:sz w:val="28"/>
                <w:szCs w:val="28"/>
              </w:rPr>
              <w:t>Substance</w:t>
            </w:r>
          </w:p>
        </w:tc>
        <w:tc>
          <w:tcPr>
            <w:tcW w:w="3648" w:type="dxa"/>
            <w:shd w:val="clear" w:color="auto" w:fill="DDD9C3" w:themeFill="background2" w:themeFillShade="E6"/>
          </w:tcPr>
          <w:p w:rsidR="006A06A0" w:rsidRPr="006A06A0" w:rsidRDefault="006A06A0" w:rsidP="006A06A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6A06A0">
              <w:rPr>
                <w:rFonts w:ascii="Verdana" w:hAnsi="Verdana"/>
                <w:b/>
                <w:sz w:val="28"/>
                <w:szCs w:val="28"/>
              </w:rPr>
              <w:t>Lewis Structure  (optional)</w:t>
            </w:r>
          </w:p>
        </w:tc>
        <w:tc>
          <w:tcPr>
            <w:tcW w:w="3648" w:type="dxa"/>
            <w:shd w:val="clear" w:color="auto" w:fill="DDD9C3" w:themeFill="background2" w:themeFillShade="E6"/>
          </w:tcPr>
          <w:p w:rsidR="006A06A0" w:rsidRPr="006A06A0" w:rsidRDefault="006A06A0" w:rsidP="006A06A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6A06A0">
              <w:rPr>
                <w:rFonts w:ascii="Verdana" w:hAnsi="Verdana"/>
                <w:b/>
                <w:sz w:val="28"/>
                <w:szCs w:val="28"/>
              </w:rPr>
              <w:t>Major Intermolecular Force</w:t>
            </w:r>
          </w:p>
        </w:tc>
      </w:tr>
      <w:tr w:rsidR="006A06A0" w:rsidTr="006A06A0">
        <w:trPr>
          <w:trHeight w:val="1280"/>
        </w:trPr>
        <w:tc>
          <w:tcPr>
            <w:tcW w:w="3648" w:type="dxa"/>
            <w:vAlign w:val="center"/>
          </w:tcPr>
          <w:p w:rsidR="006A06A0" w:rsidRPr="006A06A0" w:rsidRDefault="006A06A0" w:rsidP="006A06A0">
            <w:pPr>
              <w:widowControl w:val="0"/>
              <w:tabs>
                <w:tab w:val="right" w:pos="9360"/>
              </w:tabs>
              <w:spacing w:line="280" w:lineRule="exact"/>
              <w:jc w:val="center"/>
              <w:rPr>
                <w:b/>
                <w:sz w:val="36"/>
                <w:szCs w:val="36"/>
              </w:rPr>
            </w:pPr>
            <w:r w:rsidRPr="006A06A0">
              <w:rPr>
                <w:b/>
                <w:sz w:val="36"/>
                <w:szCs w:val="36"/>
              </w:rPr>
              <w:t xml:space="preserve">(a) </w:t>
            </w:r>
            <w:proofErr w:type="spellStart"/>
            <w:r w:rsidRPr="006A06A0">
              <w:rPr>
                <w:b/>
                <w:sz w:val="36"/>
                <w:szCs w:val="36"/>
              </w:rPr>
              <w:t>HCl</w:t>
            </w:r>
            <w:proofErr w:type="spellEnd"/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</w:tr>
      <w:tr w:rsidR="006A06A0" w:rsidTr="006A06A0">
        <w:trPr>
          <w:trHeight w:val="1280"/>
        </w:trPr>
        <w:tc>
          <w:tcPr>
            <w:tcW w:w="3648" w:type="dxa"/>
            <w:vAlign w:val="center"/>
          </w:tcPr>
          <w:p w:rsidR="006A06A0" w:rsidRPr="006A06A0" w:rsidRDefault="006A06A0" w:rsidP="006A06A0">
            <w:pPr>
              <w:widowControl w:val="0"/>
              <w:tabs>
                <w:tab w:val="right" w:pos="9360"/>
              </w:tabs>
              <w:spacing w:line="280" w:lineRule="exact"/>
              <w:jc w:val="center"/>
              <w:rPr>
                <w:b/>
                <w:sz w:val="36"/>
                <w:szCs w:val="36"/>
              </w:rPr>
            </w:pPr>
            <w:r w:rsidRPr="006A06A0">
              <w:rPr>
                <w:b/>
                <w:sz w:val="36"/>
                <w:szCs w:val="36"/>
              </w:rPr>
              <w:t>(b) CH</w:t>
            </w:r>
            <w:r w:rsidRPr="006A06A0">
              <w:rPr>
                <w:b/>
                <w:sz w:val="36"/>
                <w:szCs w:val="36"/>
                <w:vertAlign w:val="subscript"/>
              </w:rPr>
              <w:t>3</w:t>
            </w:r>
            <w:r w:rsidRPr="006A06A0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</w:tr>
      <w:tr w:rsidR="006A06A0" w:rsidTr="006A06A0">
        <w:trPr>
          <w:trHeight w:val="1208"/>
        </w:trPr>
        <w:tc>
          <w:tcPr>
            <w:tcW w:w="3648" w:type="dxa"/>
            <w:vAlign w:val="center"/>
          </w:tcPr>
          <w:p w:rsidR="006A06A0" w:rsidRPr="006A06A0" w:rsidRDefault="006A06A0" w:rsidP="006A06A0">
            <w:pPr>
              <w:widowControl w:val="0"/>
              <w:tabs>
                <w:tab w:val="right" w:pos="9360"/>
              </w:tabs>
              <w:spacing w:line="280" w:lineRule="exact"/>
              <w:jc w:val="center"/>
              <w:rPr>
                <w:b/>
                <w:sz w:val="36"/>
                <w:szCs w:val="36"/>
              </w:rPr>
            </w:pPr>
            <w:r w:rsidRPr="006A06A0">
              <w:rPr>
                <w:b/>
                <w:sz w:val="36"/>
                <w:szCs w:val="36"/>
              </w:rPr>
              <w:t>(c) H</w:t>
            </w:r>
            <w:r w:rsidRPr="006A06A0">
              <w:rPr>
                <w:b/>
                <w:sz w:val="36"/>
                <w:szCs w:val="36"/>
                <w:vertAlign w:val="subscript"/>
              </w:rPr>
              <w:t>2</w:t>
            </w:r>
            <w:r w:rsidRPr="006A06A0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</w:tr>
      <w:tr w:rsidR="006A06A0" w:rsidTr="006A06A0">
        <w:trPr>
          <w:trHeight w:val="1280"/>
        </w:trPr>
        <w:tc>
          <w:tcPr>
            <w:tcW w:w="3648" w:type="dxa"/>
            <w:vAlign w:val="center"/>
          </w:tcPr>
          <w:p w:rsidR="006A06A0" w:rsidRPr="006A06A0" w:rsidRDefault="006A06A0" w:rsidP="006A06A0">
            <w:pPr>
              <w:widowControl w:val="0"/>
              <w:tabs>
                <w:tab w:val="right" w:pos="9360"/>
              </w:tabs>
              <w:spacing w:line="280" w:lineRule="exact"/>
              <w:jc w:val="center"/>
              <w:rPr>
                <w:b/>
                <w:sz w:val="36"/>
                <w:szCs w:val="36"/>
              </w:rPr>
            </w:pPr>
            <w:r w:rsidRPr="006A06A0">
              <w:rPr>
                <w:b/>
                <w:sz w:val="36"/>
                <w:szCs w:val="36"/>
              </w:rPr>
              <w:t>(d) SiO</w:t>
            </w:r>
            <w:r w:rsidRPr="006A06A0">
              <w:rPr>
                <w:b/>
                <w:sz w:val="36"/>
                <w:szCs w:val="36"/>
                <w:vertAlign w:val="subscript"/>
              </w:rPr>
              <w:t>2</w:t>
            </w: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</w:tr>
      <w:tr w:rsidR="006A06A0" w:rsidTr="006A06A0">
        <w:trPr>
          <w:trHeight w:val="1280"/>
        </w:trPr>
        <w:tc>
          <w:tcPr>
            <w:tcW w:w="3648" w:type="dxa"/>
            <w:vAlign w:val="center"/>
          </w:tcPr>
          <w:p w:rsidR="006A06A0" w:rsidRPr="006A06A0" w:rsidRDefault="006A06A0" w:rsidP="006A06A0">
            <w:pPr>
              <w:widowControl w:val="0"/>
              <w:tabs>
                <w:tab w:val="right" w:pos="9360"/>
              </w:tabs>
              <w:spacing w:line="280" w:lineRule="exact"/>
              <w:jc w:val="center"/>
              <w:rPr>
                <w:b/>
                <w:sz w:val="36"/>
                <w:szCs w:val="36"/>
                <w:vertAlign w:val="subscript"/>
              </w:rPr>
            </w:pPr>
            <w:r w:rsidRPr="006A06A0">
              <w:rPr>
                <w:b/>
                <w:sz w:val="36"/>
                <w:szCs w:val="36"/>
              </w:rPr>
              <w:t>(e) N</w:t>
            </w:r>
            <w:r w:rsidRPr="006A06A0">
              <w:rPr>
                <w:b/>
                <w:sz w:val="36"/>
                <w:szCs w:val="36"/>
                <w:vertAlign w:val="subscript"/>
              </w:rPr>
              <w:t>2</w:t>
            </w: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</w:tr>
      <w:tr w:rsidR="006A06A0" w:rsidTr="006A06A0">
        <w:trPr>
          <w:trHeight w:val="1280"/>
        </w:trPr>
        <w:tc>
          <w:tcPr>
            <w:tcW w:w="3648" w:type="dxa"/>
            <w:vAlign w:val="center"/>
          </w:tcPr>
          <w:p w:rsidR="006A06A0" w:rsidRPr="006A06A0" w:rsidRDefault="006A06A0" w:rsidP="006A06A0">
            <w:pPr>
              <w:widowControl w:val="0"/>
              <w:tabs>
                <w:tab w:val="left" w:pos="360"/>
                <w:tab w:val="left" w:pos="1880"/>
                <w:tab w:val="left" w:pos="3780"/>
                <w:tab w:val="left" w:pos="4860"/>
                <w:tab w:val="left" w:pos="5660"/>
                <w:tab w:val="left" w:pos="7560"/>
                <w:tab w:val="right" w:pos="9360"/>
              </w:tabs>
              <w:spacing w:line="280" w:lineRule="exact"/>
              <w:jc w:val="center"/>
              <w:rPr>
                <w:b/>
                <w:sz w:val="36"/>
                <w:szCs w:val="36"/>
              </w:rPr>
            </w:pPr>
            <w:r w:rsidRPr="006A06A0">
              <w:rPr>
                <w:b/>
                <w:sz w:val="36"/>
                <w:szCs w:val="36"/>
              </w:rPr>
              <w:t>(f) CH</w:t>
            </w:r>
            <w:r w:rsidRPr="006A06A0">
              <w:rPr>
                <w:b/>
                <w:sz w:val="36"/>
                <w:szCs w:val="36"/>
                <w:vertAlign w:val="subscript"/>
              </w:rPr>
              <w:t>3</w:t>
            </w:r>
            <w:r w:rsidRPr="006A06A0">
              <w:rPr>
                <w:b/>
                <w:sz w:val="36"/>
                <w:szCs w:val="36"/>
              </w:rPr>
              <w:t>OH</w:t>
            </w: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</w:tr>
      <w:tr w:rsidR="006A06A0" w:rsidTr="006A06A0">
        <w:trPr>
          <w:trHeight w:val="1280"/>
        </w:trPr>
        <w:tc>
          <w:tcPr>
            <w:tcW w:w="3648" w:type="dxa"/>
            <w:vAlign w:val="center"/>
          </w:tcPr>
          <w:p w:rsidR="006A06A0" w:rsidRPr="006A06A0" w:rsidRDefault="006A06A0" w:rsidP="006A06A0">
            <w:pPr>
              <w:widowControl w:val="0"/>
              <w:tabs>
                <w:tab w:val="left" w:pos="360"/>
                <w:tab w:val="left" w:pos="1880"/>
                <w:tab w:val="left" w:pos="3780"/>
                <w:tab w:val="left" w:pos="4860"/>
                <w:tab w:val="left" w:pos="5660"/>
                <w:tab w:val="left" w:pos="7560"/>
                <w:tab w:val="right" w:pos="9360"/>
              </w:tabs>
              <w:spacing w:line="280" w:lineRule="exact"/>
              <w:jc w:val="center"/>
              <w:rPr>
                <w:b/>
                <w:sz w:val="36"/>
                <w:szCs w:val="36"/>
              </w:rPr>
            </w:pPr>
            <w:r w:rsidRPr="006A06A0">
              <w:rPr>
                <w:b/>
                <w:sz w:val="36"/>
                <w:szCs w:val="36"/>
              </w:rPr>
              <w:t>(g) NH</w:t>
            </w:r>
            <w:r w:rsidRPr="006A06A0">
              <w:rPr>
                <w:b/>
                <w:sz w:val="36"/>
                <w:szCs w:val="36"/>
                <w:vertAlign w:val="subscript"/>
              </w:rPr>
              <w:t>3</w:t>
            </w: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</w:tr>
      <w:tr w:rsidR="006A06A0" w:rsidTr="006A06A0">
        <w:trPr>
          <w:trHeight w:val="1280"/>
        </w:trPr>
        <w:tc>
          <w:tcPr>
            <w:tcW w:w="3648" w:type="dxa"/>
            <w:vAlign w:val="center"/>
          </w:tcPr>
          <w:p w:rsidR="006A06A0" w:rsidRPr="006A06A0" w:rsidRDefault="006A06A0" w:rsidP="006A06A0">
            <w:pPr>
              <w:widowControl w:val="0"/>
              <w:tabs>
                <w:tab w:val="left" w:pos="360"/>
                <w:tab w:val="left" w:pos="1880"/>
                <w:tab w:val="left" w:pos="3780"/>
                <w:tab w:val="left" w:pos="4860"/>
                <w:tab w:val="left" w:pos="5660"/>
                <w:tab w:val="left" w:pos="7560"/>
                <w:tab w:val="right" w:pos="9360"/>
              </w:tabs>
              <w:spacing w:line="280" w:lineRule="exact"/>
              <w:jc w:val="center"/>
              <w:rPr>
                <w:b/>
                <w:sz w:val="36"/>
                <w:szCs w:val="36"/>
                <w:vertAlign w:val="subscript"/>
              </w:rPr>
            </w:pPr>
            <w:r w:rsidRPr="006A06A0">
              <w:rPr>
                <w:b/>
                <w:sz w:val="36"/>
                <w:szCs w:val="36"/>
              </w:rPr>
              <w:t>(h) CCl</w:t>
            </w:r>
            <w:r w:rsidRPr="006A06A0">
              <w:rPr>
                <w:b/>
                <w:sz w:val="36"/>
                <w:szCs w:val="36"/>
                <w:vertAlign w:val="subscript"/>
              </w:rPr>
              <w:t>4</w:t>
            </w: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3648" w:type="dxa"/>
          </w:tcPr>
          <w:p w:rsidR="006A06A0" w:rsidRDefault="006A06A0">
            <w:pPr>
              <w:rPr>
                <w:rFonts w:ascii="Verdana" w:hAnsi="Verdana"/>
                <w:sz w:val="28"/>
                <w:szCs w:val="28"/>
              </w:rPr>
            </w:pPr>
          </w:p>
        </w:tc>
      </w:tr>
    </w:tbl>
    <w:p w:rsidR="006A06A0" w:rsidRPr="006A06A0" w:rsidRDefault="006A06A0" w:rsidP="006A06A0">
      <w:pPr>
        <w:rPr>
          <w:rFonts w:ascii="Verdana" w:hAnsi="Verdana"/>
          <w:sz w:val="28"/>
          <w:szCs w:val="28"/>
        </w:rPr>
      </w:pPr>
    </w:p>
    <w:sectPr w:rsidR="006A06A0" w:rsidRPr="006A06A0" w:rsidSect="006A06A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6A0"/>
    <w:rsid w:val="00190B16"/>
    <w:rsid w:val="006A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6A0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6A0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Amphitheater Public Schools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2015-01-27T21:19:00Z</dcterms:created>
  <dcterms:modified xsi:type="dcterms:W3CDTF">2015-01-27T21:28:00Z</dcterms:modified>
</cp:coreProperties>
</file>